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Bases del Concurso: Liderazgo Femenino en Proyectos de Investigación con Perspectiva de Género 2023 - InES Género PUCV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Vicerrectoría de Investigación, Creación e Innovación (VINCI) a través de la Dirección de Investigación y el proyecto InES Género convoca a las académicas de la Pontificia Universidad Católica de Valparaíso a postular al concurso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Liderazgo Femenino en Proyectos de Investigación con Perspectiva de Género 2023.</w:t>
      </w:r>
    </w:p>
    <w:p w:rsidR="00000000" w:rsidDel="00000000" w:rsidP="00000000" w:rsidRDefault="00000000" w:rsidRPr="00000000" w14:paraId="00000004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Objetivo</w:t>
      </w:r>
    </w:p>
    <w:p w:rsidR="00000000" w:rsidDel="00000000" w:rsidP="00000000" w:rsidRDefault="00000000" w:rsidRPr="00000000" w14:paraId="00000006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Apoyar el liderazgo de investigadoras de la PUCV en el diseño y desarrollo de proyectos de investigación que incorporen perspectiva de género en el tema de sus investigaciones o que quieran iniciar una investigación que incorpore dicha perspectiva. </w:t>
      </w:r>
    </w:p>
    <w:p w:rsidR="00000000" w:rsidDel="00000000" w:rsidP="00000000" w:rsidRDefault="00000000" w:rsidRPr="00000000" w14:paraId="00000007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Beneficiarias/os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3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proyecto podrá ser presentado por una investigadora o por un grupo de investigadoras e investigadores. En este último caso, se deberá especificar una investigadora principal d</w:t>
      </w:r>
      <w:r w:rsidDel="00000000" w:rsidR="00000000" w:rsidRPr="00000000">
        <w:rPr>
          <w:rFonts w:ascii="Arial" w:cs="Arial" w:eastAsia="Arial" w:hAnsi="Arial"/>
          <w:rtl w:val="0"/>
        </w:rPr>
        <w:t xml:space="preserve">e la propuesta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Podrán participar, como investigadoras principales, académicas de la categoría permanente jerarquizadas, profesoras asociadas  y no jerarquizadas (con autorización de la dirección de su Unidad Académica) de la PUCV.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No podrán participar, como investigadoras principales, profesoras que ya posean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alguna fuente de financiamiento de proyectos internos o externos.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Podrán ser parte del equipo de investigación: académicas, académicos, investigadoras e investigadores postdoctorales, y/o estudiantes de doctorado.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Postulación</w:t>
      </w:r>
    </w:p>
    <w:p w:rsidR="00000000" w:rsidDel="00000000" w:rsidP="00000000" w:rsidRDefault="00000000" w:rsidRPr="00000000" w14:paraId="00000013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 Para postular al concurso, la investigadora principal deberá completar el formulario de inscripción online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https://forms.gle/8d28qjz2HqJDfvKL9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adjuntando el formulario de inscripción, que se pondrá a disposición de las y los participantes. </w:t>
      </w:r>
    </w:p>
    <w:p w:rsidR="00000000" w:rsidDel="00000000" w:rsidP="00000000" w:rsidRDefault="00000000" w:rsidRPr="00000000" w14:paraId="00000014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 La propuesta deberá contener un resumen, estado del arte, hipótesis, objetivos, metodología y plan de trabajo. Además deberá especificar cómo incorporará la perspectiva de género en el tema de su investigación.</w:t>
      </w:r>
    </w:p>
    <w:p w:rsidR="00000000" w:rsidDel="00000000" w:rsidP="00000000" w:rsidRDefault="00000000" w:rsidRPr="00000000" w14:paraId="00000015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 La postulación deberá ser presentada en español.</w:t>
      </w:r>
    </w:p>
    <w:p w:rsidR="00000000" w:rsidDel="00000000" w:rsidP="00000000" w:rsidRDefault="00000000" w:rsidRPr="00000000" w14:paraId="00000016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 El proyecto InES Género en conjunto con la Dirección de Investigación ofrecerán material de apoyo para la incorporación de la perspectiva de género en la investigación.</w:t>
      </w:r>
    </w:p>
    <w:p w:rsidR="00000000" w:rsidDel="00000000" w:rsidP="00000000" w:rsidRDefault="00000000" w:rsidRPr="00000000" w14:paraId="00000017">
      <w:pPr>
        <w:spacing w:after="200" w:before="200" w:line="240" w:lineRule="auto"/>
        <w:jc w:val="both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 En caso de tener consultas o requerir apoyo para incorporar perspectiva de género en la investigación, las y los interesados deberán escribir a la casilla de correo electrónico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inesgenero@pucv.cl</w:t>
        </w:r>
      </w:hyperlink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Financiamiento</w:t>
      </w:r>
    </w:p>
    <w:p w:rsidR="00000000" w:rsidDel="00000000" w:rsidP="00000000" w:rsidRDefault="00000000" w:rsidRPr="00000000" w14:paraId="0000001A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 El fondo financiará un máximo de dos millones de pesos ($2.000.000). </w:t>
      </w:r>
    </w:p>
    <w:p w:rsidR="00000000" w:rsidDel="00000000" w:rsidP="00000000" w:rsidRDefault="00000000" w:rsidRPr="00000000" w14:paraId="0000001B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 Con el monto anteriormente señalado, se podrá financiar: gastos en personal (honorarios), gastos de operación (pasajes/viáticos, asistencia a congresos y/o reuniones científicas en Chile o el extranjero, material bibliográfico, corrección de textos, pago de derecho de propiedad intelectual, difusión de resultados, tarifas de traducción y/o publicación, licencias de software, contratación de servicios externos relacionados al desarrollo del proyecto sujeto a previa aprobación,  preparación de material audiovisual y/o recursos educativos.)</w:t>
      </w:r>
    </w:p>
    <w:p w:rsidR="00000000" w:rsidDel="00000000" w:rsidP="00000000" w:rsidRDefault="00000000" w:rsidRPr="00000000" w14:paraId="0000001C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4.3 La gestión de los pagos y las solicitudes por parte de la investigadora se harán de acuerdo a la reglamentación vigente y a las exigencias requeridas por la Dirección de Finanzas de la PUCV.</w:t>
      </w:r>
    </w:p>
    <w:p w:rsidR="00000000" w:rsidDel="00000000" w:rsidP="00000000" w:rsidRDefault="00000000" w:rsidRPr="00000000" w14:paraId="0000001D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4.4 Los proyectos adjudicados podrán sufrir ajustes en el presupuesto si los gastos no se encuentran debidamente justificados.</w:t>
      </w:r>
    </w:p>
    <w:p w:rsidR="00000000" w:rsidDel="00000000" w:rsidP="00000000" w:rsidRDefault="00000000" w:rsidRPr="00000000" w14:paraId="0000001E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Evaluación y adjudicación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5.1 Las propuestas serán evaluadas considerando los siguientes aspectos: incorporación de la perspectiva de género en la investigación (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5%), calidad de la propuesta (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0%), viabilida</w:t>
      </w:r>
      <w:r w:rsidDel="00000000" w:rsidR="00000000" w:rsidRPr="00000000">
        <w:rPr>
          <w:rFonts w:ascii="Arial" w:cs="Arial" w:eastAsia="Arial" w:hAnsi="Arial"/>
          <w:rtl w:val="0"/>
        </w:rPr>
        <w:t xml:space="preserve">d de cumplimiento de objetivos en el plazo establecido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(15%), y trayectoria de la investigadora responsable (10%).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5.2 El comité evaluador estará compuesto por </w:t>
      </w:r>
      <w:r w:rsidDel="00000000" w:rsidR="00000000" w:rsidRPr="00000000">
        <w:rPr>
          <w:rFonts w:ascii="Arial" w:cs="Arial" w:eastAsia="Arial" w:hAnsi="Arial"/>
          <w:rtl w:val="0"/>
        </w:rPr>
        <w:t xml:space="preserve">un/a representante de la Dirección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Investigación,</w:t>
      </w:r>
      <w:r w:rsidDel="00000000" w:rsidR="00000000" w:rsidRPr="00000000">
        <w:rPr>
          <w:rFonts w:ascii="Arial" w:cs="Arial" w:eastAsia="Arial" w:hAnsi="Arial"/>
          <w:rtl w:val="0"/>
        </w:rPr>
        <w:t xml:space="preserve"> un/a representante del proyecto InES Género, una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académica especializada en investigación con perspectiva de género, y un</w:t>
      </w:r>
      <w:r w:rsidDel="00000000" w:rsidR="00000000" w:rsidRPr="00000000">
        <w:rPr>
          <w:rFonts w:ascii="Arial" w:cs="Arial" w:eastAsia="Arial" w:hAnsi="Arial"/>
          <w:rtl w:val="0"/>
        </w:rPr>
        <w:t xml:space="preserve">/a académico/a con trayectoria destacada en investigación.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ste comité sesionará en base a las evaluaciones recibidas por parte de académicas de la PUCV especialistas en los temas de investigación propuestos.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 Los proyectos adjudicados serán publicados en el sitio web del proyecto InES Género, en la plataforma de la Dirección de Investigación, y además recibirán una detallada evaluación de su propuesta, indicando el puntaje obtenido en cada ítem y el ranking entre las postulaciones.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Compromisos</w:t>
      </w:r>
    </w:p>
    <w:p w:rsidR="00000000" w:rsidDel="00000000" w:rsidP="00000000" w:rsidRDefault="00000000" w:rsidRPr="00000000" w14:paraId="00000024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Quienes se adjudiquen el proyecto se comprometen a:</w:t>
      </w:r>
    </w:p>
    <w:p w:rsidR="00000000" w:rsidDel="00000000" w:rsidP="00000000" w:rsidRDefault="00000000" w:rsidRPr="00000000" w14:paraId="00000025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 Entregar un borrador de artículo para enviar a una revista WoS o un borrador de un manuscrito para postular a otros fondos externos, considerando los grupos de estudio de Fondecyt  como referencia.</w:t>
      </w:r>
    </w:p>
    <w:p w:rsidR="00000000" w:rsidDel="00000000" w:rsidP="00000000" w:rsidRDefault="00000000" w:rsidRPr="00000000" w14:paraId="00000026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 Colaborar con la Comunidad Investigadoras PUCV y participar de, al menos, una actividad del proyecto InES Género.</w:t>
      </w:r>
    </w:p>
    <w:p w:rsidR="00000000" w:rsidDel="00000000" w:rsidP="00000000" w:rsidRDefault="00000000" w:rsidRPr="00000000" w14:paraId="00000027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 Consentir y colaborar con la difusión que gestionará el proyecto InES Género de su proyecto y resultados.</w:t>
      </w:r>
    </w:p>
    <w:p w:rsidR="00000000" w:rsidDel="00000000" w:rsidP="00000000" w:rsidRDefault="00000000" w:rsidRPr="00000000" w14:paraId="00000028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 Promover la perspectiva de género en la investigación.</w:t>
      </w:r>
    </w:p>
    <w:p w:rsidR="00000000" w:rsidDel="00000000" w:rsidP="00000000" w:rsidRDefault="00000000" w:rsidRPr="00000000" w14:paraId="00000029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20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Fechas </w:t>
      </w:r>
    </w:p>
    <w:p w:rsidR="00000000" w:rsidDel="00000000" w:rsidP="00000000" w:rsidRDefault="00000000" w:rsidRPr="00000000" w14:paraId="0000002B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 Postulaciones: hasta el 24 de julio de 2023.</w:t>
      </w:r>
    </w:p>
    <w:p w:rsidR="00000000" w:rsidDel="00000000" w:rsidP="00000000" w:rsidRDefault="00000000" w:rsidRPr="00000000" w14:paraId="0000002C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7.2 Adjudicaciones:18 de agosto de 2023.</w:t>
      </w:r>
    </w:p>
    <w:p w:rsidR="00000000" w:rsidDel="00000000" w:rsidP="00000000" w:rsidRDefault="00000000" w:rsidRPr="00000000" w14:paraId="0000002D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7.3 Inicio de implementación de proyectos: 21 de agosto de 2023. </w:t>
      </w:r>
    </w:p>
    <w:p w:rsidR="00000000" w:rsidDel="00000000" w:rsidP="00000000" w:rsidRDefault="00000000" w:rsidRPr="00000000" w14:paraId="0000002E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7.4 Ejecución del proyecto: hasta el 26 de enero de 2024.</w:t>
      </w:r>
    </w:p>
    <w:p w:rsidR="00000000" w:rsidDel="00000000" w:rsidP="00000000" w:rsidRDefault="00000000" w:rsidRPr="00000000" w14:paraId="0000002F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7.4 Entrega de Informes finales: hasta 22 de marzo de 2024. </w:t>
      </w:r>
    </w:p>
    <w:p w:rsidR="00000000" w:rsidDel="00000000" w:rsidP="00000000" w:rsidRDefault="00000000" w:rsidRPr="00000000" w14:paraId="00000030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before="20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Aceptación de las bases y declaración de veracidad </w:t>
      </w:r>
    </w:p>
    <w:p w:rsidR="00000000" w:rsidDel="00000000" w:rsidP="00000000" w:rsidRDefault="00000000" w:rsidRPr="00000000" w14:paraId="00000032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entiende que, por el solo hecho de participar en el presente concurso, las y los postulantes han aceptado las bases del mismo, así como también la veracidad de las declaraciones e informaciones que entregan, tanto en la formulación de la propuesta como en los antecedentes de trayectoria académica. </w:t>
      </w:r>
    </w:p>
    <w:p w:rsidR="00000000" w:rsidDel="00000000" w:rsidP="00000000" w:rsidRDefault="00000000" w:rsidRPr="00000000" w14:paraId="00000033">
      <w:pPr>
        <w:spacing w:after="200" w:before="20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Interpretación de las bases </w:t>
      </w:r>
    </w:p>
    <w:p w:rsidR="00000000" w:rsidDel="00000000" w:rsidP="00000000" w:rsidRDefault="00000000" w:rsidRPr="00000000" w14:paraId="00000034">
      <w:pPr>
        <w:spacing w:after="20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corresponderá a la Vicerrectoría de Investigación, Creación e Innovación, resolver cualquier conflicto que pueda tener lugar con la interpretación de las bases de este concurso, facultad que la Vicerrectora puede otorgar expresamente a la Directora del proyecto InES Género.</w:t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705225" cy="10515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495" l="0" r="0" t="16077"/>
                  <a:stretch>
                    <a:fillRect/>
                  </a:stretch>
                </pic:blipFill>
                <pic:spPr>
                  <a:xfrm>
                    <a:off x="0" y="0"/>
                    <a:ext cx="3705225" cy="10515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n">
    <w:name w:val="Revision"/>
    <w:hidden w:val="1"/>
    <w:uiPriority w:val="99"/>
    <w:semiHidden w:val="1"/>
    <w:rsid w:val="00FB6E4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B6E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B6E4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B6E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B6E4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B6E4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8d28qjz2HqJDfvKL9" TargetMode="External"/><Relationship Id="rId8" Type="http://schemas.openxmlformats.org/officeDocument/2006/relationships/hyperlink" Target="mailto:inesgenero@pucv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3k2bhr2R81QtsXZUdD7gTvmEw==">CgMxLjA4AHIhMVlzYk1NU0luRk92bGttZmZNMmxNU1FESG9KQVMyR1dC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2023-06-12T16:54:00Z</dcterms:created>
</cp:coreProperties>
</file>