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1105" w14:textId="057391DB" w:rsidR="009C5927" w:rsidRPr="00200FB1" w:rsidRDefault="009C5927" w:rsidP="00BE1A59">
      <w:pPr>
        <w:spacing w:after="240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200FB1">
        <w:rPr>
          <w:rFonts w:ascii="Garamond" w:hAnsi="Garamond"/>
          <w:b/>
          <w:bCs/>
          <w:smallCaps/>
          <w:sz w:val="28"/>
          <w:szCs w:val="28"/>
        </w:rPr>
        <w:t xml:space="preserve">Compromiso y aceptación condiciones extraordinarias de rendición </w:t>
      </w:r>
      <w:r w:rsidR="007972E7" w:rsidRPr="00200FB1">
        <w:rPr>
          <w:rFonts w:ascii="Garamond" w:hAnsi="Garamond"/>
          <w:b/>
          <w:bCs/>
          <w:smallCaps/>
          <w:sz w:val="28"/>
          <w:szCs w:val="28"/>
        </w:rPr>
        <w:t xml:space="preserve">del </w:t>
      </w:r>
      <w:r w:rsidRPr="00200FB1">
        <w:rPr>
          <w:rFonts w:ascii="Garamond" w:hAnsi="Garamond"/>
          <w:b/>
          <w:bCs/>
          <w:smallCaps/>
          <w:sz w:val="28"/>
          <w:szCs w:val="28"/>
        </w:rPr>
        <w:t xml:space="preserve">examen de licenciatura </w:t>
      </w:r>
    </w:p>
    <w:p w14:paraId="76CFEAC5" w14:textId="77777777" w:rsidR="009C5927" w:rsidRDefault="009C5927" w:rsidP="00BE1A59">
      <w:pPr>
        <w:spacing w:after="240"/>
        <w:jc w:val="both"/>
        <w:rPr>
          <w:rFonts w:ascii="Garamond" w:hAnsi="Garamond"/>
          <w:b/>
          <w:bCs/>
        </w:rPr>
      </w:pPr>
    </w:p>
    <w:p w14:paraId="216E6E72" w14:textId="3F9F82CB" w:rsidR="009C5927" w:rsidRDefault="00AF3465" w:rsidP="00BE1A59">
      <w:pPr>
        <w:spacing w:after="240"/>
        <w:jc w:val="both"/>
        <w:rPr>
          <w:rFonts w:ascii="Garamond" w:hAnsi="Garamond"/>
        </w:rPr>
      </w:pPr>
      <w:r w:rsidRPr="00B05013">
        <w:rPr>
          <w:rFonts w:ascii="Garamond" w:hAnsi="Garamond"/>
          <w:b/>
          <w:bCs/>
        </w:rPr>
        <w:t>NOMBRE, RUT, ESTADO CIVIL, NACIONALIDAD, DOMICILIO</w:t>
      </w:r>
      <w:r>
        <w:rPr>
          <w:rFonts w:ascii="Garamond" w:hAnsi="Garamond"/>
        </w:rPr>
        <w:t>, p</w:t>
      </w:r>
      <w:r w:rsidR="00D431E9">
        <w:rPr>
          <w:rFonts w:ascii="Garamond" w:hAnsi="Garamond"/>
        </w:rPr>
        <w:t>or intermedio de este documento</w:t>
      </w:r>
      <w:r w:rsidR="003B0D68">
        <w:rPr>
          <w:rFonts w:ascii="Garamond" w:hAnsi="Garamond"/>
        </w:rPr>
        <w:t>, habiendo cumplido los requisitos reglamentarios vigentes,</w:t>
      </w:r>
      <w:r w:rsidR="00D431E9">
        <w:rPr>
          <w:rFonts w:ascii="Garamond" w:hAnsi="Garamond"/>
        </w:rPr>
        <w:t xml:space="preserve"> manifiesta su voluntad en orden a rendir su</w:t>
      </w:r>
      <w:r>
        <w:rPr>
          <w:rFonts w:ascii="Garamond" w:hAnsi="Garamond"/>
        </w:rPr>
        <w:t xml:space="preserve"> examen de licenciatura </w:t>
      </w:r>
      <w:r w:rsidR="00D431E9">
        <w:rPr>
          <w:rFonts w:ascii="Garamond" w:hAnsi="Garamond"/>
        </w:rPr>
        <w:t xml:space="preserve">de forma </w:t>
      </w:r>
      <w:r>
        <w:rPr>
          <w:rFonts w:ascii="Garamond" w:hAnsi="Garamond"/>
        </w:rPr>
        <w:t>telemá</w:t>
      </w:r>
      <w:r w:rsidR="00D431E9">
        <w:rPr>
          <w:rFonts w:ascii="Garamond" w:hAnsi="Garamond"/>
        </w:rPr>
        <w:t xml:space="preserve">tica, </w:t>
      </w:r>
      <w:r w:rsidR="008E6560">
        <w:rPr>
          <w:rFonts w:ascii="Garamond" w:hAnsi="Garamond"/>
        </w:rPr>
        <w:t>de acuerdo con</w:t>
      </w:r>
      <w:r w:rsidR="00D431E9">
        <w:rPr>
          <w:rFonts w:ascii="Garamond" w:hAnsi="Garamond"/>
        </w:rPr>
        <w:t xml:space="preserve"> lo</w:t>
      </w:r>
      <w:r>
        <w:rPr>
          <w:rFonts w:ascii="Garamond" w:hAnsi="Garamond"/>
        </w:rPr>
        <w:t xml:space="preserve"> con</w:t>
      </w:r>
      <w:r w:rsidR="00D431E9">
        <w:rPr>
          <w:rFonts w:ascii="Garamond" w:hAnsi="Garamond"/>
        </w:rPr>
        <w:t xml:space="preserve">templado en </w:t>
      </w:r>
      <w:r w:rsidR="00860E9D">
        <w:rPr>
          <w:rFonts w:ascii="Garamond" w:hAnsi="Garamond"/>
        </w:rPr>
        <w:t>la resolución N°13/2020-F, de 26 de junio de 2020</w:t>
      </w:r>
      <w:r w:rsidR="00D431E9">
        <w:rPr>
          <w:rFonts w:ascii="Garamond" w:hAnsi="Garamond"/>
        </w:rPr>
        <w:t>.</w:t>
      </w:r>
    </w:p>
    <w:p w14:paraId="248FCE07" w14:textId="573B4FA2" w:rsidR="009C5927" w:rsidRDefault="003B0D68" w:rsidP="00BE1A59">
      <w:pPr>
        <w:spacing w:after="240"/>
        <w:jc w:val="both"/>
        <w:rPr>
          <w:rFonts w:ascii="Garamond" w:hAnsi="Garamond"/>
        </w:rPr>
      </w:pPr>
      <w:r w:rsidRPr="00DE6806">
        <w:rPr>
          <w:rFonts w:ascii="Garamond" w:hAnsi="Garamond"/>
        </w:rPr>
        <w:t>A</w:t>
      </w:r>
      <w:r w:rsidR="009C5927">
        <w:rPr>
          <w:rFonts w:ascii="Garamond" w:hAnsi="Garamond"/>
        </w:rPr>
        <w:t>cepta</w:t>
      </w:r>
      <w:r>
        <w:rPr>
          <w:rFonts w:ascii="Garamond" w:hAnsi="Garamond"/>
        </w:rPr>
        <w:t>, asimismo, de forma expresa</w:t>
      </w:r>
      <w:r w:rsidR="009C5927">
        <w:rPr>
          <w:rFonts w:ascii="Garamond" w:hAnsi="Garamond"/>
        </w:rPr>
        <w:t xml:space="preserve"> que </w:t>
      </w:r>
      <w:r>
        <w:rPr>
          <w:rFonts w:ascii="Garamond" w:hAnsi="Garamond"/>
        </w:rPr>
        <w:t xml:space="preserve">la </w:t>
      </w:r>
      <w:r w:rsidR="009C5927">
        <w:rPr>
          <w:rFonts w:ascii="Garamond" w:hAnsi="Garamond"/>
        </w:rPr>
        <w:t xml:space="preserve">evaluación extraordinaria por medios telemáticos </w:t>
      </w:r>
      <w:r>
        <w:rPr>
          <w:rFonts w:ascii="Garamond" w:hAnsi="Garamond"/>
        </w:rPr>
        <w:t xml:space="preserve">contemplada </w:t>
      </w:r>
      <w:r w:rsidR="00236CA7">
        <w:rPr>
          <w:rFonts w:ascii="Garamond" w:hAnsi="Garamond"/>
        </w:rPr>
        <w:t>en la resolución N°13/2020-F</w:t>
      </w:r>
      <w:r>
        <w:rPr>
          <w:rFonts w:ascii="Garamond" w:hAnsi="Garamond"/>
        </w:rPr>
        <w:t xml:space="preserve"> </w:t>
      </w:r>
      <w:r w:rsidR="009C5927">
        <w:rPr>
          <w:rFonts w:ascii="Garamond" w:hAnsi="Garamond"/>
        </w:rPr>
        <w:t xml:space="preserve">se considerará para todos los efectos </w:t>
      </w:r>
      <w:r w:rsidR="000C2DFC">
        <w:rPr>
          <w:rFonts w:ascii="Garamond" w:hAnsi="Garamond"/>
        </w:rPr>
        <w:t>legales como equivalente al</w:t>
      </w:r>
      <w:r w:rsidR="009C5927">
        <w:rPr>
          <w:rFonts w:ascii="Garamond" w:hAnsi="Garamond"/>
        </w:rPr>
        <w:t xml:space="preserve"> examen de licenciatura regulado por la Resolución N°31/2017-F y N°18/2017-D, de 20 de julio de 2017, que establece el texto refundido del Reglamento de Examen de Licenciatura de la Facultad y Escuela de Derecho.</w:t>
      </w:r>
    </w:p>
    <w:p w14:paraId="3BDFA860" w14:textId="05233AE7" w:rsidR="000C2DFC" w:rsidRDefault="000C2DFC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Serán aplicables a la evaluación telemática contemplada en </w:t>
      </w:r>
      <w:r w:rsidR="00236CA7">
        <w:rPr>
          <w:rFonts w:ascii="Garamond" w:hAnsi="Garamond"/>
        </w:rPr>
        <w:t>la resolución N°13/2020-F</w:t>
      </w:r>
      <w:r>
        <w:rPr>
          <w:rFonts w:ascii="Garamond" w:hAnsi="Garamond"/>
        </w:rPr>
        <w:t xml:space="preserve"> todas las disposic</w:t>
      </w:r>
      <w:r w:rsidR="009E380F">
        <w:rPr>
          <w:rFonts w:ascii="Garamond" w:hAnsi="Garamond"/>
        </w:rPr>
        <w:t>i</w:t>
      </w:r>
      <w:r>
        <w:rPr>
          <w:rFonts w:ascii="Garamond" w:hAnsi="Garamond"/>
        </w:rPr>
        <w:t>ones contenidas en el reglamento vigente aplicable al Examen de Licenciatura, en tanto no se opongan a la modalidad virtual</w:t>
      </w:r>
      <w:r w:rsidR="00DE68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 la misma. Con todo, en este acto el </w:t>
      </w:r>
      <w:r w:rsidR="00811BD0">
        <w:rPr>
          <w:rFonts w:ascii="Garamond" w:hAnsi="Garamond"/>
        </w:rPr>
        <w:t>egresado</w:t>
      </w:r>
      <w:r>
        <w:rPr>
          <w:rFonts w:ascii="Garamond" w:hAnsi="Garamond"/>
        </w:rPr>
        <w:t xml:space="preserve"> antes individualizado acepta que, además de las referidas disposicione</w:t>
      </w:r>
      <w:r w:rsidR="009E380F">
        <w:rPr>
          <w:rFonts w:ascii="Garamond" w:hAnsi="Garamond"/>
        </w:rPr>
        <w:t>s</w:t>
      </w:r>
      <w:r>
        <w:rPr>
          <w:rFonts w:ascii="Garamond" w:hAnsi="Garamond"/>
        </w:rPr>
        <w:t xml:space="preserve"> reglamentarias sobre el examen de licenciatura, le serán aplicables en la evaluación telemática las siguie</w:t>
      </w:r>
      <w:r w:rsidR="009E380F">
        <w:rPr>
          <w:rFonts w:ascii="Garamond" w:hAnsi="Garamond"/>
        </w:rPr>
        <w:t>n</w:t>
      </w:r>
      <w:r>
        <w:rPr>
          <w:rFonts w:ascii="Garamond" w:hAnsi="Garamond"/>
        </w:rPr>
        <w:t xml:space="preserve">tes medidas en orden a garantizar la integridad e idoneidad </w:t>
      </w:r>
      <w:r w:rsidR="00236CA7">
        <w:rPr>
          <w:rFonts w:ascii="Garamond" w:hAnsi="Garamond"/>
        </w:rPr>
        <w:t>de este</w:t>
      </w:r>
      <w:r>
        <w:rPr>
          <w:rFonts w:ascii="Garamond" w:hAnsi="Garamond"/>
        </w:rPr>
        <w:t>:</w:t>
      </w:r>
    </w:p>
    <w:p w14:paraId="5E4A8E36" w14:textId="0725E7D2" w:rsidR="00A611B1" w:rsidRDefault="005C2257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1.- </w:t>
      </w:r>
      <w:r w:rsidR="00811BD0">
        <w:rPr>
          <w:rFonts w:ascii="Garamond" w:hAnsi="Garamond"/>
        </w:rPr>
        <w:t>Recibida</w:t>
      </w:r>
      <w:r w:rsidR="00A611B1">
        <w:rPr>
          <w:rFonts w:ascii="Garamond" w:hAnsi="Garamond"/>
        </w:rPr>
        <w:t xml:space="preserve"> que sea la solicitud del </w:t>
      </w:r>
      <w:r w:rsidR="00811BD0">
        <w:rPr>
          <w:rFonts w:ascii="Garamond" w:hAnsi="Garamond"/>
        </w:rPr>
        <w:t>egresado</w:t>
      </w:r>
      <w:r w:rsidR="00A611B1">
        <w:rPr>
          <w:rFonts w:ascii="Garamond" w:hAnsi="Garamond"/>
        </w:rPr>
        <w:t xml:space="preserve"> en orden a rendir su examen de grado en la presente modalidad, se le </w:t>
      </w:r>
      <w:r w:rsidR="00A611B1" w:rsidRPr="006F2382">
        <w:rPr>
          <w:rFonts w:ascii="Garamond" w:hAnsi="Garamond"/>
        </w:rPr>
        <w:t xml:space="preserve">notificará, vía correo electrónico registrado u otro medio telemático, la designación de la </w:t>
      </w:r>
      <w:r w:rsidR="007972E7" w:rsidRPr="006F2382">
        <w:rPr>
          <w:rFonts w:ascii="Garamond" w:hAnsi="Garamond"/>
        </w:rPr>
        <w:t>C</w:t>
      </w:r>
      <w:r w:rsidR="00A611B1" w:rsidRPr="006F2382">
        <w:rPr>
          <w:rFonts w:ascii="Garamond" w:hAnsi="Garamond"/>
        </w:rPr>
        <w:t xml:space="preserve">omisión </w:t>
      </w:r>
      <w:r w:rsidR="007972E7" w:rsidRPr="006F2382">
        <w:rPr>
          <w:rFonts w:ascii="Garamond" w:hAnsi="Garamond"/>
        </w:rPr>
        <w:t>E</w:t>
      </w:r>
      <w:r w:rsidR="00A611B1" w:rsidRPr="006F2382">
        <w:rPr>
          <w:rFonts w:ascii="Garamond" w:hAnsi="Garamond"/>
        </w:rPr>
        <w:t>xaminadora</w:t>
      </w:r>
      <w:r w:rsidR="0088414A">
        <w:rPr>
          <w:rFonts w:ascii="Garamond" w:hAnsi="Garamond"/>
        </w:rPr>
        <w:t xml:space="preserve"> y</w:t>
      </w:r>
      <w:r w:rsidR="00A611B1" w:rsidRPr="006F2382">
        <w:rPr>
          <w:rFonts w:ascii="Garamond" w:hAnsi="Garamond"/>
        </w:rPr>
        <w:t xml:space="preserve"> </w:t>
      </w:r>
      <w:r w:rsidR="006F2382">
        <w:rPr>
          <w:rFonts w:ascii="Garamond" w:hAnsi="Garamond"/>
        </w:rPr>
        <w:t>la</w:t>
      </w:r>
      <w:r w:rsidR="00A611B1" w:rsidRPr="006F2382">
        <w:rPr>
          <w:rFonts w:ascii="Garamond" w:hAnsi="Garamond"/>
        </w:rPr>
        <w:t xml:space="preserve"> fecha y hora en que el examen se llevará a cabo. La no asistencia del </w:t>
      </w:r>
      <w:r w:rsidR="00811BD0">
        <w:rPr>
          <w:rFonts w:ascii="Garamond" w:hAnsi="Garamond"/>
        </w:rPr>
        <w:t>egresado</w:t>
      </w:r>
      <w:r w:rsidR="00A611B1" w:rsidRPr="006F2382">
        <w:rPr>
          <w:rFonts w:ascii="Garamond" w:hAnsi="Garamond"/>
        </w:rPr>
        <w:t xml:space="preserve"> al examen en la fecha y hora señalada, sin que medie justificación previa que tenga por causa una fuerza mayor o un</w:t>
      </w:r>
      <w:r w:rsidR="009E380F" w:rsidRPr="006F2382">
        <w:rPr>
          <w:rFonts w:ascii="Garamond" w:hAnsi="Garamond"/>
        </w:rPr>
        <w:t xml:space="preserve"> </w:t>
      </w:r>
      <w:r w:rsidR="00A611B1" w:rsidRPr="006F2382">
        <w:rPr>
          <w:rFonts w:ascii="Garamond" w:hAnsi="Garamond"/>
        </w:rPr>
        <w:t>impedimento grave y sobreviniente, debidamente acreditado dentro de los tres días hábiles siguientes a la fecha prevista para el examen, tendrá como consecuencia la reprobación del examen para todos los efectos legales y reglamentarios.</w:t>
      </w:r>
      <w:r w:rsidR="00A611B1">
        <w:rPr>
          <w:rFonts w:ascii="Garamond" w:hAnsi="Garamond"/>
        </w:rPr>
        <w:t xml:space="preserve"> </w:t>
      </w:r>
    </w:p>
    <w:p w14:paraId="016EB355" w14:textId="77777777" w:rsidR="00826343" w:rsidRDefault="00A611B1" w:rsidP="00BE1A59">
      <w:pPr>
        <w:spacing w:after="240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2.- </w:t>
      </w:r>
      <w:r w:rsidR="005C2257">
        <w:rPr>
          <w:rFonts w:ascii="Garamond" w:hAnsi="Garamond"/>
        </w:rPr>
        <w:t xml:space="preserve">El </w:t>
      </w:r>
      <w:r w:rsidR="00811BD0">
        <w:rPr>
          <w:rFonts w:ascii="Garamond" w:hAnsi="Garamond"/>
        </w:rPr>
        <w:t>egresado</w:t>
      </w:r>
      <w:r w:rsidR="008D14E9">
        <w:rPr>
          <w:rFonts w:ascii="Garamond" w:hAnsi="Garamond"/>
        </w:rPr>
        <w:t xml:space="preserve"> rendirá su examen telemático</w:t>
      </w:r>
      <w:r w:rsidR="005C2257">
        <w:rPr>
          <w:rFonts w:ascii="Garamond" w:hAnsi="Garamond"/>
        </w:rPr>
        <w:t xml:space="preserve"> </w:t>
      </w:r>
      <w:r w:rsidR="008D14E9">
        <w:rPr>
          <w:rFonts w:ascii="Garamond" w:hAnsi="Garamond"/>
        </w:rPr>
        <w:t>mediante un computador,</w:t>
      </w:r>
      <w:r w:rsidR="006B6190">
        <w:rPr>
          <w:rFonts w:ascii="Garamond" w:hAnsi="Garamond"/>
        </w:rPr>
        <w:t xml:space="preserve"> tablet </w:t>
      </w:r>
      <w:r w:rsidR="008D14E9">
        <w:rPr>
          <w:rFonts w:ascii="Garamond" w:hAnsi="Garamond"/>
        </w:rPr>
        <w:t>o teléfono inteligente</w:t>
      </w:r>
      <w:r w:rsidR="000F37A0" w:rsidRPr="000F37A0">
        <w:rPr>
          <w:rFonts w:ascii="Garamond" w:hAnsi="Garamond"/>
        </w:rPr>
        <w:t xml:space="preserve">, </w:t>
      </w:r>
      <w:r w:rsidR="000F37A0">
        <w:rPr>
          <w:rFonts w:ascii="Garamond" w:hAnsi="Garamond"/>
        </w:rPr>
        <w:t>cuyo número de serie sea pr</w:t>
      </w:r>
      <w:r w:rsidR="000F37A0">
        <w:rPr>
          <w:rFonts w:ascii="Garamond" w:hAnsi="Garamond"/>
          <w:color w:val="000000"/>
        </w:rPr>
        <w:t xml:space="preserve">eviamente registrado </w:t>
      </w:r>
      <w:r w:rsidR="006F2382">
        <w:rPr>
          <w:rFonts w:ascii="Garamond" w:hAnsi="Garamond"/>
          <w:color w:val="000000"/>
        </w:rPr>
        <w:t>para tal efecto en la Faculta</w:t>
      </w:r>
      <w:r w:rsidR="0088414A">
        <w:rPr>
          <w:rFonts w:ascii="Garamond" w:hAnsi="Garamond"/>
          <w:color w:val="000000"/>
        </w:rPr>
        <w:t>d</w:t>
      </w:r>
      <w:r w:rsidR="0088414A" w:rsidRPr="0088414A">
        <w:rPr>
          <w:rFonts w:ascii="Garamond" w:hAnsi="Garamond"/>
          <w:color w:val="000000"/>
        </w:rPr>
        <w:t xml:space="preserve">. </w:t>
      </w:r>
    </w:p>
    <w:p w14:paraId="0E4B4FCF" w14:textId="595E537F" w:rsidR="005C2257" w:rsidRPr="0088414A" w:rsidRDefault="00826343" w:rsidP="00BE1A59">
      <w:pPr>
        <w:spacing w:after="24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3.- </w:t>
      </w:r>
      <w:r w:rsidR="0088414A" w:rsidRPr="0088414A">
        <w:rPr>
          <w:rFonts w:ascii="Garamond" w:hAnsi="Garamond"/>
          <w:color w:val="000000"/>
        </w:rPr>
        <w:t>El examen se rendirá</w:t>
      </w:r>
      <w:r w:rsidR="008D14E9">
        <w:rPr>
          <w:rFonts w:ascii="Garamond" w:hAnsi="Garamond"/>
        </w:rPr>
        <w:t xml:space="preserve"> </w:t>
      </w:r>
      <w:r w:rsidR="005C2257">
        <w:rPr>
          <w:rFonts w:ascii="Garamond" w:hAnsi="Garamond"/>
        </w:rPr>
        <w:t>en</w:t>
      </w:r>
      <w:r w:rsidR="009C5927" w:rsidRPr="009C5927">
        <w:rPr>
          <w:rFonts w:ascii="Garamond" w:hAnsi="Garamond"/>
        </w:rPr>
        <w:t xml:space="preserve"> una</w:t>
      </w:r>
      <w:r w:rsidR="009C5927">
        <w:rPr>
          <w:rFonts w:ascii="Garamond" w:hAnsi="Garamond"/>
          <w:b/>
          <w:bCs/>
        </w:rPr>
        <w:t xml:space="preserve"> </w:t>
      </w:r>
      <w:r w:rsidR="00527BE1">
        <w:rPr>
          <w:rFonts w:ascii="Garamond" w:hAnsi="Garamond"/>
        </w:rPr>
        <w:t>habitación</w:t>
      </w:r>
      <w:r w:rsidR="009C5927">
        <w:rPr>
          <w:rFonts w:ascii="Garamond" w:hAnsi="Garamond"/>
        </w:rPr>
        <w:t xml:space="preserve"> </w:t>
      </w:r>
      <w:r w:rsidR="008D14E9">
        <w:rPr>
          <w:rFonts w:ascii="Garamond" w:hAnsi="Garamond"/>
        </w:rPr>
        <w:t xml:space="preserve">aislada </w:t>
      </w:r>
      <w:r w:rsidR="006F2382">
        <w:rPr>
          <w:rFonts w:ascii="Garamond" w:hAnsi="Garamond"/>
        </w:rPr>
        <w:t>sin compañía alguna</w:t>
      </w:r>
      <w:r w:rsidR="0088414A" w:rsidRPr="0088414A">
        <w:rPr>
          <w:rFonts w:ascii="Garamond" w:hAnsi="Garamond"/>
        </w:rPr>
        <w:t>, con la cámara del dispositivo permanentemente encendida, sin utilización de audífonos</w:t>
      </w:r>
      <w:r w:rsidR="009C5927" w:rsidRPr="0085499B">
        <w:rPr>
          <w:rFonts w:ascii="Garamond" w:hAnsi="Garamond"/>
        </w:rPr>
        <w:t xml:space="preserve"> </w:t>
      </w:r>
      <w:r w:rsidR="0088414A">
        <w:rPr>
          <w:rFonts w:ascii="Garamond" w:hAnsi="Garamond"/>
        </w:rPr>
        <w:t xml:space="preserve">y </w:t>
      </w:r>
      <w:r w:rsidR="009C5927">
        <w:rPr>
          <w:rFonts w:ascii="Garamond" w:hAnsi="Garamond"/>
        </w:rPr>
        <w:t>sin</w:t>
      </w:r>
      <w:r w:rsidR="009C5927" w:rsidRPr="0085499B">
        <w:rPr>
          <w:rFonts w:ascii="Garamond" w:hAnsi="Garamond"/>
        </w:rPr>
        <w:t xml:space="preserve"> documento</w:t>
      </w:r>
      <w:r w:rsidR="009C5927">
        <w:rPr>
          <w:rFonts w:ascii="Garamond" w:hAnsi="Garamond"/>
        </w:rPr>
        <w:t>s</w:t>
      </w:r>
      <w:r w:rsidR="005C2257">
        <w:rPr>
          <w:rFonts w:ascii="Garamond" w:hAnsi="Garamond"/>
        </w:rPr>
        <w:t xml:space="preserve"> u otro elemento</w:t>
      </w:r>
      <w:r w:rsidR="009C5927" w:rsidRPr="0085499B">
        <w:rPr>
          <w:rFonts w:ascii="Garamond" w:hAnsi="Garamond"/>
        </w:rPr>
        <w:t xml:space="preserve"> que pueda distraer su atención durante el desarrollo de la e</w:t>
      </w:r>
      <w:r w:rsidR="005C2257">
        <w:rPr>
          <w:rFonts w:ascii="Garamond" w:hAnsi="Garamond"/>
        </w:rPr>
        <w:t>valuación.</w:t>
      </w:r>
      <w:r w:rsidR="00863499">
        <w:rPr>
          <w:rFonts w:ascii="Garamond" w:hAnsi="Garamond"/>
        </w:rPr>
        <w:t xml:space="preserve"> </w:t>
      </w:r>
      <w:r>
        <w:rPr>
          <w:rFonts w:ascii="Garamond" w:hAnsi="Garamond"/>
        </w:rPr>
        <w:t>Durante el desarrollo del examen el egresado deberá compartir su pantalla con la Comisión Examinadora, junto con situarse a una distancia de la cámara que permita visualizar completamente la parte superior de su cuerpo.</w:t>
      </w:r>
    </w:p>
    <w:p w14:paraId="7A415F02" w14:textId="1A6DC32D" w:rsidR="005C2257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4</w:t>
      </w:r>
      <w:r w:rsidR="005C2257">
        <w:rPr>
          <w:rFonts w:ascii="Garamond" w:hAnsi="Garamond"/>
        </w:rPr>
        <w:t xml:space="preserve">.- El </w:t>
      </w:r>
      <w:r w:rsidR="00811BD0">
        <w:rPr>
          <w:rFonts w:ascii="Garamond" w:hAnsi="Garamond"/>
        </w:rPr>
        <w:t>egresado</w:t>
      </w:r>
      <w:r w:rsidR="005C2257">
        <w:rPr>
          <w:rFonts w:ascii="Garamond" w:hAnsi="Garamond"/>
        </w:rPr>
        <w:t xml:space="preserve"> deberá dejar en una </w:t>
      </w:r>
      <w:r w:rsidR="00527BE1">
        <w:rPr>
          <w:rFonts w:ascii="Garamond" w:hAnsi="Garamond"/>
        </w:rPr>
        <w:t xml:space="preserve">habitación </w:t>
      </w:r>
      <w:r w:rsidR="005C2257">
        <w:rPr>
          <w:rFonts w:ascii="Garamond" w:hAnsi="Garamond"/>
        </w:rPr>
        <w:t xml:space="preserve">diferente, cualquier dispositivo tecnológico </w:t>
      </w:r>
      <w:r w:rsidR="008D14E9">
        <w:rPr>
          <w:rFonts w:ascii="Garamond" w:hAnsi="Garamond"/>
        </w:rPr>
        <w:t xml:space="preserve">que porte al momento de presentarse al examen, sea este propio o ajeno </w:t>
      </w:r>
      <w:r w:rsidR="005C2257">
        <w:rPr>
          <w:rFonts w:ascii="Garamond" w:hAnsi="Garamond"/>
        </w:rPr>
        <w:t>(teléfono, computador, tablet etc.), a fin de poder concentrarse en su examen.</w:t>
      </w:r>
      <w:r w:rsidR="00E07474">
        <w:rPr>
          <w:rFonts w:ascii="Garamond" w:hAnsi="Garamond"/>
        </w:rPr>
        <w:t xml:space="preserve"> </w:t>
      </w:r>
    </w:p>
    <w:p w14:paraId="38E6D360" w14:textId="610B6EE6" w:rsidR="005C2257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5C2257">
        <w:rPr>
          <w:rFonts w:ascii="Garamond" w:hAnsi="Garamond"/>
        </w:rPr>
        <w:t xml:space="preserve">.- El examen se desarrollará de forma íntegra sin suspensión alguna, salvo la contemplada en el artículo 16 del Reglamento de Examen de Licenciatura. </w:t>
      </w:r>
    </w:p>
    <w:p w14:paraId="0A47E943" w14:textId="0EAA45E6" w:rsidR="001004A5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5C2257">
        <w:rPr>
          <w:rFonts w:ascii="Garamond" w:hAnsi="Garamond"/>
        </w:rPr>
        <w:t xml:space="preserve">.- No obstante el numeral anterior, si se produjere una suspensión debida a dificultades técnicas de la comunicación telemática, se </w:t>
      </w:r>
      <w:r w:rsidR="001004A5">
        <w:rPr>
          <w:rFonts w:ascii="Garamond" w:hAnsi="Garamond"/>
        </w:rPr>
        <w:t>estará a las siguie</w:t>
      </w:r>
      <w:r w:rsidR="009E380F">
        <w:rPr>
          <w:rFonts w:ascii="Garamond" w:hAnsi="Garamond"/>
        </w:rPr>
        <w:t>n</w:t>
      </w:r>
      <w:r w:rsidR="001004A5">
        <w:rPr>
          <w:rFonts w:ascii="Garamond" w:hAnsi="Garamond"/>
        </w:rPr>
        <w:t>tes reglas:</w:t>
      </w:r>
    </w:p>
    <w:p w14:paraId="03CC6B96" w14:textId="3938F96E" w:rsidR="001004A5" w:rsidRDefault="001004A5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a) Si la suspensión proviene de un acto voluntario del exam</w:t>
      </w:r>
      <w:r w:rsidR="00BB03EC">
        <w:rPr>
          <w:rFonts w:ascii="Garamond" w:hAnsi="Garamond"/>
        </w:rPr>
        <w:t>ina</w:t>
      </w:r>
      <w:r>
        <w:rPr>
          <w:rFonts w:ascii="Garamond" w:hAnsi="Garamond"/>
        </w:rPr>
        <w:t>do</w:t>
      </w:r>
      <w:r w:rsidR="00623A1B">
        <w:rPr>
          <w:rFonts w:ascii="Garamond" w:hAnsi="Garamond"/>
        </w:rPr>
        <w:t xml:space="preserve"> o negligente del mismo (ausencia o defecto de los dispositivos técnicos necesarios para la actividad o desconocimiento del funcionamiento del programa que permite la misma)</w:t>
      </w:r>
      <w:bookmarkStart w:id="0" w:name="_GoBack"/>
      <w:bookmarkEnd w:id="0"/>
      <w:r>
        <w:rPr>
          <w:rFonts w:ascii="Garamond" w:hAnsi="Garamond"/>
        </w:rPr>
        <w:t>, el examen se considerará rendido y, de no encontrarse en su fase de deliberación por parte de la Comisión, reprobado para todos los efectos legales y regl</w:t>
      </w:r>
      <w:r w:rsidR="009E380F">
        <w:rPr>
          <w:rFonts w:ascii="Garamond" w:hAnsi="Garamond"/>
        </w:rPr>
        <w:t>a</w:t>
      </w:r>
      <w:r>
        <w:rPr>
          <w:rFonts w:ascii="Garamond" w:hAnsi="Garamond"/>
        </w:rPr>
        <w:t>mentarios.</w:t>
      </w:r>
      <w:r w:rsidR="00623A1B">
        <w:rPr>
          <w:rFonts w:ascii="Garamond" w:hAnsi="Garamond"/>
        </w:rPr>
        <w:t xml:space="preserve"> </w:t>
      </w:r>
    </w:p>
    <w:p w14:paraId="54480E77" w14:textId="1AB1921F" w:rsidR="001004A5" w:rsidRDefault="001004A5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b) Si la suspensión proviene de un acto u acción no atribuible al examinado, el ministro de fe presente en l</w:t>
      </w:r>
      <w:r w:rsidR="00200FB1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6F2382">
        <w:rPr>
          <w:rFonts w:ascii="Garamond" w:hAnsi="Garamond"/>
        </w:rPr>
        <w:t>reunión</w:t>
      </w:r>
      <w:r>
        <w:rPr>
          <w:rFonts w:ascii="Garamond" w:hAnsi="Garamond"/>
        </w:rPr>
        <w:t xml:space="preserve"> realizará </w:t>
      </w:r>
      <w:r w:rsidR="00BB03EC">
        <w:rPr>
          <w:rFonts w:ascii="Garamond" w:hAnsi="Garamond"/>
        </w:rPr>
        <w:t xml:space="preserve">de forma inmediata </w:t>
      </w:r>
      <w:r>
        <w:rPr>
          <w:rFonts w:ascii="Garamond" w:hAnsi="Garamond"/>
        </w:rPr>
        <w:t>todos los esfuerzos técnicos</w:t>
      </w:r>
      <w:r w:rsidR="006F2382">
        <w:rPr>
          <w:rFonts w:ascii="Garamond" w:hAnsi="Garamond"/>
        </w:rPr>
        <w:t xml:space="preserve"> telemáticos</w:t>
      </w:r>
      <w:r>
        <w:rPr>
          <w:rFonts w:ascii="Garamond" w:hAnsi="Garamond"/>
        </w:rPr>
        <w:t xml:space="preserve"> para solucionar el problema y proceder a la reanudación del examen, si este no se hallare en la fase de resolución de parte de la </w:t>
      </w:r>
      <w:r w:rsidR="007972E7">
        <w:rPr>
          <w:rFonts w:ascii="Garamond" w:hAnsi="Garamond"/>
        </w:rPr>
        <w:t>C</w:t>
      </w:r>
      <w:r>
        <w:rPr>
          <w:rFonts w:ascii="Garamond" w:hAnsi="Garamond"/>
        </w:rPr>
        <w:t xml:space="preserve">omisión </w:t>
      </w:r>
      <w:r w:rsidR="007972E7">
        <w:rPr>
          <w:rFonts w:ascii="Garamond" w:hAnsi="Garamond"/>
        </w:rPr>
        <w:t>E</w:t>
      </w:r>
      <w:r>
        <w:rPr>
          <w:rFonts w:ascii="Garamond" w:hAnsi="Garamond"/>
        </w:rPr>
        <w:t>xaminadora.</w:t>
      </w:r>
      <w:r w:rsidR="00BB03EC">
        <w:rPr>
          <w:rFonts w:ascii="Garamond" w:hAnsi="Garamond"/>
        </w:rPr>
        <w:t xml:space="preserve"> El </w:t>
      </w:r>
      <w:r w:rsidR="00811BD0">
        <w:rPr>
          <w:rFonts w:ascii="Garamond" w:hAnsi="Garamond"/>
        </w:rPr>
        <w:t>egresado</w:t>
      </w:r>
      <w:r w:rsidR="00BB03EC">
        <w:rPr>
          <w:rFonts w:ascii="Garamond" w:hAnsi="Garamond"/>
        </w:rPr>
        <w:t xml:space="preserve"> deberá permanecer en la </w:t>
      </w:r>
      <w:r w:rsidR="00527BE1">
        <w:rPr>
          <w:rFonts w:ascii="Garamond" w:hAnsi="Garamond"/>
        </w:rPr>
        <w:t xml:space="preserve">habitación </w:t>
      </w:r>
      <w:r w:rsidR="00BB03EC">
        <w:rPr>
          <w:rFonts w:ascii="Garamond" w:hAnsi="Garamond"/>
        </w:rPr>
        <w:t>todo el tiempo que dure la suspensión.</w:t>
      </w:r>
    </w:p>
    <w:p w14:paraId="6B5FD52D" w14:textId="18B22381" w:rsidR="00F04E07" w:rsidRDefault="001004A5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c) Si, pese a los esfuerzos realizados por el ministro de fe, no fuere posible continuar con el examen telemático, este se suspenderá</w:t>
      </w:r>
      <w:r w:rsidR="00F04E07">
        <w:rPr>
          <w:rFonts w:ascii="Garamond" w:hAnsi="Garamond"/>
        </w:rPr>
        <w:t xml:space="preserve">. </w:t>
      </w:r>
      <w:r w:rsidR="006F2382" w:rsidRPr="006F2382">
        <w:rPr>
          <w:rFonts w:ascii="Garamond" w:hAnsi="Garamond"/>
        </w:rPr>
        <w:t>Verificada esta situación, y previo peritaje técnico a fin de determinar la veracidad de la causal alegada como origen de la interrupción del examen, se procederá a fijar un nuevo día y hora para el examen, dentro de los cinco días hábiles siguientes a la suspensión.</w:t>
      </w:r>
    </w:p>
    <w:p w14:paraId="1F9B50DF" w14:textId="79904484" w:rsidR="00246F0A" w:rsidRDefault="00B82E82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El incumplimiento de cualquiera de las normas contempladas en el Reglamento de Examen de Licenciatura, aplicables en la especie, como asimismo de cualquiera de las condiciones establecidas en </w:t>
      </w:r>
      <w:r w:rsidR="00826343">
        <w:rPr>
          <w:rFonts w:ascii="Garamond" w:hAnsi="Garamond"/>
        </w:rPr>
        <w:t>los numerales</w:t>
      </w:r>
      <w:r>
        <w:rPr>
          <w:rFonts w:ascii="Garamond" w:hAnsi="Garamond"/>
        </w:rPr>
        <w:t xml:space="preserve"> precedente</w:t>
      </w:r>
      <w:r w:rsidR="00826343">
        <w:rPr>
          <w:rFonts w:ascii="Garamond" w:hAnsi="Garamond"/>
        </w:rPr>
        <w:t>s</w:t>
      </w:r>
      <w:r>
        <w:rPr>
          <w:rFonts w:ascii="Garamond" w:hAnsi="Garamond"/>
        </w:rPr>
        <w:t xml:space="preserve">, habilitará al ministro de fe o a cualquiera de los miembros de la </w:t>
      </w:r>
      <w:r w:rsidR="008E6560">
        <w:rPr>
          <w:rFonts w:ascii="Garamond" w:hAnsi="Garamond"/>
        </w:rPr>
        <w:t>Comisión</w:t>
      </w:r>
      <w:r>
        <w:rPr>
          <w:rFonts w:ascii="Garamond" w:hAnsi="Garamond"/>
        </w:rPr>
        <w:t xml:space="preserve"> </w:t>
      </w:r>
      <w:r w:rsidR="00703670">
        <w:rPr>
          <w:rFonts w:ascii="Garamond" w:hAnsi="Garamond"/>
        </w:rPr>
        <w:t>E</w:t>
      </w:r>
      <w:r>
        <w:rPr>
          <w:rFonts w:ascii="Garamond" w:hAnsi="Garamond"/>
        </w:rPr>
        <w:t xml:space="preserve">xaminadora a </w:t>
      </w:r>
      <w:r w:rsidR="008E6560">
        <w:rPr>
          <w:rFonts w:ascii="Garamond" w:hAnsi="Garamond"/>
        </w:rPr>
        <w:t xml:space="preserve">poner </w:t>
      </w:r>
      <w:r>
        <w:rPr>
          <w:rFonts w:ascii="Garamond" w:hAnsi="Garamond"/>
        </w:rPr>
        <w:t>término al examen telemático de forma inmediata, considerándose para todos los efectos legales y reglamentarios reprobado</w:t>
      </w:r>
      <w:r w:rsidR="00246F0A">
        <w:rPr>
          <w:rFonts w:ascii="Garamond" w:hAnsi="Garamond"/>
        </w:rPr>
        <w:t>.</w:t>
      </w:r>
    </w:p>
    <w:p w14:paraId="3120AD1C" w14:textId="59EC23B9" w:rsidR="006F2382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F04E07">
        <w:rPr>
          <w:rFonts w:ascii="Garamond" w:hAnsi="Garamond"/>
        </w:rPr>
        <w:t>.</w:t>
      </w:r>
      <w:r w:rsidR="00BB03EC">
        <w:rPr>
          <w:rFonts w:ascii="Garamond" w:hAnsi="Garamond"/>
        </w:rPr>
        <w:t>- Suspendid</w:t>
      </w:r>
      <w:r w:rsidR="00F04E07">
        <w:rPr>
          <w:rFonts w:ascii="Garamond" w:hAnsi="Garamond"/>
        </w:rPr>
        <w:t xml:space="preserve">o el examen conforme al artículo 16 del </w:t>
      </w:r>
      <w:r w:rsidR="00FD1D92">
        <w:rPr>
          <w:rFonts w:ascii="Garamond" w:hAnsi="Garamond"/>
        </w:rPr>
        <w:t>Reglamento</w:t>
      </w:r>
      <w:r w:rsidR="00F04E07">
        <w:rPr>
          <w:rFonts w:ascii="Garamond" w:hAnsi="Garamond"/>
        </w:rPr>
        <w:t xml:space="preserve"> de Examen de Licenciatura, </w:t>
      </w:r>
      <w:r w:rsidR="00623A1B">
        <w:rPr>
          <w:rFonts w:ascii="Garamond" w:hAnsi="Garamond"/>
        </w:rPr>
        <w:t>el numeral 6</w:t>
      </w:r>
      <w:r w:rsidR="00BB03EC">
        <w:rPr>
          <w:rFonts w:ascii="Garamond" w:hAnsi="Garamond"/>
        </w:rPr>
        <w:t xml:space="preserve"> letra</w:t>
      </w:r>
      <w:r w:rsidR="0092276E">
        <w:rPr>
          <w:rFonts w:ascii="Garamond" w:hAnsi="Garamond"/>
        </w:rPr>
        <w:t>s</w:t>
      </w:r>
      <w:r w:rsidR="00BB03EC">
        <w:rPr>
          <w:rFonts w:ascii="Garamond" w:hAnsi="Garamond"/>
        </w:rPr>
        <w:t xml:space="preserve"> a </w:t>
      </w:r>
      <w:r w:rsidR="008E6560">
        <w:rPr>
          <w:rFonts w:ascii="Garamond" w:hAnsi="Garamond"/>
        </w:rPr>
        <w:t xml:space="preserve">o </w:t>
      </w:r>
      <w:r w:rsidR="0092276E">
        <w:rPr>
          <w:rFonts w:ascii="Garamond" w:hAnsi="Garamond"/>
        </w:rPr>
        <w:t xml:space="preserve">d </w:t>
      </w:r>
      <w:r w:rsidR="00BB03EC">
        <w:rPr>
          <w:rFonts w:ascii="Garamond" w:hAnsi="Garamond"/>
        </w:rPr>
        <w:t xml:space="preserve">de este instrumento </w:t>
      </w:r>
      <w:r w:rsidR="00F04E07">
        <w:rPr>
          <w:rFonts w:ascii="Garamond" w:hAnsi="Garamond"/>
        </w:rPr>
        <w:t>o comunicada la decisión de la Comisión Examinadora en orde</w:t>
      </w:r>
      <w:r w:rsidR="009E380F">
        <w:rPr>
          <w:rFonts w:ascii="Garamond" w:hAnsi="Garamond"/>
        </w:rPr>
        <w:t>n</w:t>
      </w:r>
      <w:r w:rsidR="00F04E07">
        <w:rPr>
          <w:rFonts w:ascii="Garamond" w:hAnsi="Garamond"/>
        </w:rPr>
        <w:t xml:space="preserve"> a dar por reprobado el examen, este se considerará reprobado para todos los efectos legales y reglamentarios, aceptando desde ya el </w:t>
      </w:r>
      <w:r w:rsidR="009E380F">
        <w:rPr>
          <w:rFonts w:ascii="Garamond" w:hAnsi="Garamond"/>
        </w:rPr>
        <w:t xml:space="preserve">egresado </w:t>
      </w:r>
      <w:r w:rsidR="00F04E07">
        <w:rPr>
          <w:rFonts w:ascii="Garamond" w:hAnsi="Garamond"/>
        </w:rPr>
        <w:t>tod</w:t>
      </w:r>
      <w:r w:rsidR="007972E7">
        <w:rPr>
          <w:rFonts w:ascii="Garamond" w:hAnsi="Garamond"/>
        </w:rPr>
        <w:t>o</w:t>
      </w:r>
      <w:r w:rsidR="00F04E07">
        <w:rPr>
          <w:rFonts w:ascii="Garamond" w:hAnsi="Garamond"/>
        </w:rPr>
        <w:t>s los efectos de tal decisión.</w:t>
      </w:r>
    </w:p>
    <w:p w14:paraId="58158093" w14:textId="0116FF75" w:rsidR="00F04E07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F04E07">
        <w:rPr>
          <w:rFonts w:ascii="Garamond" w:hAnsi="Garamond"/>
        </w:rPr>
        <w:t xml:space="preserve">.- Concluido el examen, la </w:t>
      </w:r>
      <w:r w:rsidR="007972E7">
        <w:rPr>
          <w:rFonts w:ascii="Garamond" w:hAnsi="Garamond"/>
        </w:rPr>
        <w:t>C</w:t>
      </w:r>
      <w:r w:rsidR="00F04E07">
        <w:rPr>
          <w:rFonts w:ascii="Garamond" w:hAnsi="Garamond"/>
        </w:rPr>
        <w:t xml:space="preserve">omisión </w:t>
      </w:r>
      <w:r w:rsidR="007972E7">
        <w:rPr>
          <w:rFonts w:ascii="Garamond" w:hAnsi="Garamond"/>
        </w:rPr>
        <w:t>E</w:t>
      </w:r>
      <w:r w:rsidR="00F04E07">
        <w:rPr>
          <w:rFonts w:ascii="Garamond" w:hAnsi="Garamond"/>
        </w:rPr>
        <w:t xml:space="preserve">xaminadora resolverá fundadamente la reprobación o aprobación </w:t>
      </w:r>
      <w:r w:rsidR="00FD1D92">
        <w:rPr>
          <w:rFonts w:ascii="Garamond" w:hAnsi="Garamond"/>
        </w:rPr>
        <w:t>de este</w:t>
      </w:r>
      <w:r w:rsidR="00F04E07">
        <w:rPr>
          <w:rFonts w:ascii="Garamond" w:hAnsi="Garamond"/>
        </w:rPr>
        <w:t xml:space="preserve">, y en este último caso acordará una calificación global del examen. Esta </w:t>
      </w:r>
      <w:r w:rsidR="00F04E07">
        <w:rPr>
          <w:rFonts w:ascii="Garamond" w:hAnsi="Garamond"/>
        </w:rPr>
        <w:lastRenderedPageBreak/>
        <w:t xml:space="preserve">decisión le será comunicada de forma inmediata al </w:t>
      </w:r>
      <w:r w:rsidR="00811BD0">
        <w:rPr>
          <w:rFonts w:ascii="Garamond" w:hAnsi="Garamond"/>
        </w:rPr>
        <w:t>egresado</w:t>
      </w:r>
      <w:r w:rsidR="00F04E07">
        <w:rPr>
          <w:rFonts w:ascii="Garamond" w:hAnsi="Garamond"/>
        </w:rPr>
        <w:t xml:space="preserve">. Para ello, el </w:t>
      </w:r>
      <w:r w:rsidR="00811BD0">
        <w:rPr>
          <w:rFonts w:ascii="Garamond" w:hAnsi="Garamond"/>
        </w:rPr>
        <w:t>egresado</w:t>
      </w:r>
      <w:r w:rsidR="00F04E07">
        <w:rPr>
          <w:rFonts w:ascii="Garamond" w:hAnsi="Garamond"/>
        </w:rPr>
        <w:t xml:space="preserve"> deberá </w:t>
      </w:r>
      <w:r w:rsidR="00F04E07" w:rsidRPr="006F2382">
        <w:rPr>
          <w:rFonts w:ascii="Garamond" w:hAnsi="Garamond"/>
        </w:rPr>
        <w:t>permanecer en línea.</w:t>
      </w:r>
    </w:p>
    <w:p w14:paraId="4BF2606B" w14:textId="6A52EDE3" w:rsidR="00F04E07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743C4C">
        <w:rPr>
          <w:rFonts w:ascii="Garamond" w:hAnsi="Garamond"/>
        </w:rPr>
        <w:t>.- En el supuesto</w:t>
      </w:r>
      <w:r w:rsidR="0092276E">
        <w:rPr>
          <w:rFonts w:ascii="Garamond" w:hAnsi="Garamond"/>
        </w:rPr>
        <w:t xml:space="preserve"> cont</w:t>
      </w:r>
      <w:r w:rsidR="00F04E07">
        <w:rPr>
          <w:rFonts w:ascii="Garamond" w:hAnsi="Garamond"/>
        </w:rPr>
        <w:t>empl</w:t>
      </w:r>
      <w:r w:rsidR="00743C4C">
        <w:rPr>
          <w:rFonts w:ascii="Garamond" w:hAnsi="Garamond"/>
        </w:rPr>
        <w:t>ado en el numeral</w:t>
      </w:r>
      <w:r w:rsidR="000A7D8D">
        <w:rPr>
          <w:rFonts w:ascii="Garamond" w:hAnsi="Garamond"/>
        </w:rPr>
        <w:t xml:space="preserve"> </w:t>
      </w:r>
      <w:r w:rsidR="00D3582D">
        <w:rPr>
          <w:rFonts w:ascii="Garamond" w:hAnsi="Garamond"/>
        </w:rPr>
        <w:t>1</w:t>
      </w:r>
      <w:r w:rsidR="00743C4C">
        <w:rPr>
          <w:rFonts w:ascii="Garamond" w:hAnsi="Garamond"/>
        </w:rPr>
        <w:t>, en todo caso, y en los supuestos contemplados en el numeral</w:t>
      </w:r>
      <w:r w:rsidR="00D3582D">
        <w:rPr>
          <w:rFonts w:ascii="Garamond" w:hAnsi="Garamond"/>
        </w:rPr>
        <w:t xml:space="preserve"> </w:t>
      </w:r>
      <w:r w:rsidR="000A7D8D">
        <w:rPr>
          <w:rFonts w:ascii="Garamond" w:hAnsi="Garamond"/>
        </w:rPr>
        <w:t>5</w:t>
      </w:r>
      <w:r w:rsidR="0092276E">
        <w:rPr>
          <w:rFonts w:ascii="Garamond" w:hAnsi="Garamond"/>
        </w:rPr>
        <w:t xml:space="preserve"> let</w:t>
      </w:r>
      <w:r w:rsidR="007972E7">
        <w:rPr>
          <w:rFonts w:ascii="Garamond" w:hAnsi="Garamond"/>
        </w:rPr>
        <w:t>r</w:t>
      </w:r>
      <w:r w:rsidR="0092276E">
        <w:rPr>
          <w:rFonts w:ascii="Garamond" w:hAnsi="Garamond"/>
        </w:rPr>
        <w:t>as a,</w:t>
      </w:r>
      <w:r w:rsidR="00F04E07">
        <w:rPr>
          <w:rFonts w:ascii="Garamond" w:hAnsi="Garamond"/>
        </w:rPr>
        <w:t xml:space="preserve"> b</w:t>
      </w:r>
      <w:r w:rsidR="0092276E">
        <w:rPr>
          <w:rFonts w:ascii="Garamond" w:hAnsi="Garamond"/>
        </w:rPr>
        <w:t xml:space="preserve"> y d</w:t>
      </w:r>
      <w:r w:rsidR="00F04E07">
        <w:rPr>
          <w:rFonts w:ascii="Garamond" w:hAnsi="Garamond"/>
        </w:rPr>
        <w:t>, en el evento de no ser posible rea</w:t>
      </w:r>
      <w:r w:rsidR="009E380F">
        <w:rPr>
          <w:rFonts w:ascii="Garamond" w:hAnsi="Garamond"/>
        </w:rPr>
        <w:t>n</w:t>
      </w:r>
      <w:r w:rsidR="00F04E07">
        <w:rPr>
          <w:rFonts w:ascii="Garamond" w:hAnsi="Garamond"/>
        </w:rPr>
        <w:t xml:space="preserve">udar la comunicación entre la Comisión Examinadora y el </w:t>
      </w:r>
      <w:r w:rsidR="00811BD0">
        <w:rPr>
          <w:rFonts w:ascii="Garamond" w:hAnsi="Garamond"/>
        </w:rPr>
        <w:t>egresado</w:t>
      </w:r>
      <w:r w:rsidR="00F04E07">
        <w:rPr>
          <w:rFonts w:ascii="Garamond" w:hAnsi="Garamond"/>
        </w:rPr>
        <w:t xml:space="preserve">, el </w:t>
      </w:r>
      <w:r w:rsidR="007972E7">
        <w:rPr>
          <w:rFonts w:ascii="Garamond" w:hAnsi="Garamond"/>
        </w:rPr>
        <w:t xml:space="preserve">Presidente </w:t>
      </w:r>
      <w:r w:rsidR="00F04E07">
        <w:rPr>
          <w:rFonts w:ascii="Garamond" w:hAnsi="Garamond"/>
        </w:rPr>
        <w:t xml:space="preserve">de </w:t>
      </w:r>
      <w:r w:rsidR="00FD1D92">
        <w:rPr>
          <w:rFonts w:ascii="Garamond" w:hAnsi="Garamond"/>
        </w:rPr>
        <w:t>esta</w:t>
      </w:r>
      <w:r w:rsidR="00F04E07">
        <w:rPr>
          <w:rFonts w:ascii="Garamond" w:hAnsi="Garamond"/>
        </w:rPr>
        <w:t xml:space="preserve"> dirigirá un correo electrónico al correo que el </w:t>
      </w:r>
      <w:r w:rsidR="00811BD0">
        <w:rPr>
          <w:rFonts w:ascii="Garamond" w:hAnsi="Garamond"/>
        </w:rPr>
        <w:t>egresado</w:t>
      </w:r>
      <w:r w:rsidR="00F04E07">
        <w:rPr>
          <w:rFonts w:ascii="Garamond" w:hAnsi="Garamond"/>
        </w:rPr>
        <w:t xml:space="preserve"> haya registrado en la Facultad, en el que le notificará la decisión de la Comisión. Esta notificación será equivalente a la comunicación que, de no mediar los supuestos previstos, le habría dirigido el Presidente de la Comisión por </w:t>
      </w:r>
      <w:r w:rsidR="00B67A02">
        <w:rPr>
          <w:rFonts w:ascii="Garamond" w:hAnsi="Garamond"/>
        </w:rPr>
        <w:t>videoconferencia.</w:t>
      </w:r>
    </w:p>
    <w:p w14:paraId="2C69BA9F" w14:textId="0A7D1B20" w:rsidR="00B67A02" w:rsidRDefault="00826343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B67A02">
        <w:rPr>
          <w:rFonts w:ascii="Garamond" w:hAnsi="Garamond"/>
        </w:rPr>
        <w:t>.- El resultad</w:t>
      </w:r>
      <w:r w:rsidR="00B82E82">
        <w:rPr>
          <w:rFonts w:ascii="Garamond" w:hAnsi="Garamond"/>
        </w:rPr>
        <w:t>o del examen rendido conforme a la mo</w:t>
      </w:r>
      <w:r w:rsidR="00B8284C">
        <w:rPr>
          <w:rFonts w:ascii="Garamond" w:hAnsi="Garamond"/>
        </w:rPr>
        <w:t>dalidad telemática producirá</w:t>
      </w:r>
      <w:r w:rsidR="00B82E82">
        <w:rPr>
          <w:rFonts w:ascii="Garamond" w:hAnsi="Garamond"/>
        </w:rPr>
        <w:t xml:space="preserve"> los </w:t>
      </w:r>
      <w:r w:rsidR="00B8284C">
        <w:rPr>
          <w:rFonts w:ascii="Garamond" w:hAnsi="Garamond"/>
        </w:rPr>
        <w:t xml:space="preserve">mismos </w:t>
      </w:r>
      <w:r w:rsidR="00B82E82">
        <w:rPr>
          <w:rFonts w:ascii="Garamond" w:hAnsi="Garamond"/>
        </w:rPr>
        <w:t>efectos legales y reglamentarios</w:t>
      </w:r>
      <w:r w:rsidR="00B8284C">
        <w:rPr>
          <w:rFonts w:ascii="Garamond" w:hAnsi="Garamond"/>
        </w:rPr>
        <w:t xml:space="preserve"> que el examen rendido de forma presencial</w:t>
      </w:r>
      <w:r w:rsidR="00B82E82">
        <w:rPr>
          <w:rFonts w:ascii="Garamond" w:hAnsi="Garamond"/>
        </w:rPr>
        <w:t>, no siendo necesario realizar ulteriores actos admin</w:t>
      </w:r>
      <w:r w:rsidR="00B8284C">
        <w:rPr>
          <w:rFonts w:ascii="Garamond" w:hAnsi="Garamond"/>
        </w:rPr>
        <w:t>istrativos de carácter especial para su validación.</w:t>
      </w:r>
      <w:r w:rsidR="00B82E82">
        <w:rPr>
          <w:rFonts w:ascii="Garamond" w:hAnsi="Garamond"/>
        </w:rPr>
        <w:t xml:space="preserve"> </w:t>
      </w:r>
      <w:r w:rsidR="00B8284C">
        <w:rPr>
          <w:rFonts w:ascii="Garamond" w:hAnsi="Garamond"/>
        </w:rPr>
        <w:t>En este acto e</w:t>
      </w:r>
      <w:r w:rsidR="00B82E82">
        <w:rPr>
          <w:rFonts w:ascii="Garamond" w:hAnsi="Garamond"/>
        </w:rPr>
        <w:t xml:space="preserve">l </w:t>
      </w:r>
      <w:r w:rsidR="00811BD0">
        <w:rPr>
          <w:rFonts w:ascii="Garamond" w:hAnsi="Garamond"/>
        </w:rPr>
        <w:t>egresado</w:t>
      </w:r>
      <w:r w:rsidR="00B82E82">
        <w:rPr>
          <w:rFonts w:ascii="Garamond" w:hAnsi="Garamond"/>
        </w:rPr>
        <w:t xml:space="preserve"> renuncia </w:t>
      </w:r>
      <w:r w:rsidR="00B8284C">
        <w:rPr>
          <w:rFonts w:ascii="Garamond" w:hAnsi="Garamond"/>
        </w:rPr>
        <w:t xml:space="preserve">de forma expresa </w:t>
      </w:r>
      <w:r w:rsidR="00B82E82">
        <w:rPr>
          <w:rFonts w:ascii="Garamond" w:hAnsi="Garamond"/>
        </w:rPr>
        <w:t>a cualquier tipo de recurso en orden a privar de efecto al resultado obtenido en esta modalidad virtual</w:t>
      </w:r>
      <w:r w:rsidR="00B8284C">
        <w:rPr>
          <w:rFonts w:ascii="Garamond" w:hAnsi="Garamond"/>
        </w:rPr>
        <w:t xml:space="preserve"> de examen de grado</w:t>
      </w:r>
      <w:r w:rsidR="00B82E82">
        <w:rPr>
          <w:rFonts w:ascii="Garamond" w:hAnsi="Garamond"/>
        </w:rPr>
        <w:t xml:space="preserve">, sea este de carácter administrativo, civil, criminal o de cualquier otra especie. </w:t>
      </w:r>
    </w:p>
    <w:p w14:paraId="0867E75B" w14:textId="77777777" w:rsidR="00B8284C" w:rsidRDefault="00B8284C" w:rsidP="00BE1A59">
      <w:pPr>
        <w:spacing w:after="240"/>
        <w:jc w:val="both"/>
        <w:rPr>
          <w:rFonts w:ascii="Garamond" w:hAnsi="Garamond"/>
        </w:rPr>
      </w:pPr>
    </w:p>
    <w:p w14:paraId="15235551" w14:textId="34F907F6" w:rsidR="00B8284C" w:rsidRDefault="00B8284C" w:rsidP="00BE1A59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 señal de aceptación </w:t>
      </w:r>
    </w:p>
    <w:p w14:paraId="555E9790" w14:textId="28E94E8C" w:rsidR="00200FB1" w:rsidRDefault="00200FB1" w:rsidP="00BE1A59">
      <w:pPr>
        <w:spacing w:after="240"/>
        <w:jc w:val="both"/>
        <w:rPr>
          <w:rFonts w:ascii="Garamond" w:hAnsi="Garamond"/>
        </w:rPr>
      </w:pPr>
    </w:p>
    <w:p w14:paraId="19772588" w14:textId="28E94E8C" w:rsidR="00200FB1" w:rsidRPr="00200FB1" w:rsidRDefault="00200FB1" w:rsidP="00BE1A59">
      <w:pPr>
        <w:spacing w:after="240"/>
        <w:jc w:val="both"/>
        <w:rPr>
          <w:rFonts w:ascii="Garamond" w:hAnsi="Garamond"/>
          <w:sz w:val="18"/>
          <w:szCs w:val="18"/>
        </w:rPr>
      </w:pPr>
    </w:p>
    <w:p w14:paraId="0716E768" w14:textId="77777777" w:rsidR="00B8284C" w:rsidRPr="006F2382" w:rsidRDefault="00B8284C" w:rsidP="00BE1A59">
      <w:pPr>
        <w:spacing w:after="240"/>
        <w:jc w:val="both"/>
        <w:rPr>
          <w:rFonts w:ascii="Garamond" w:hAnsi="Garamond"/>
          <w:b/>
          <w:bCs/>
        </w:rPr>
      </w:pPr>
      <w:r w:rsidRPr="006F2382">
        <w:rPr>
          <w:rFonts w:ascii="Garamond" w:hAnsi="Garamond"/>
          <w:b/>
          <w:bCs/>
        </w:rPr>
        <w:t>FIRMA</w:t>
      </w:r>
    </w:p>
    <w:p w14:paraId="14B82859" w14:textId="449A00CD" w:rsidR="00B8284C" w:rsidRPr="006F2382" w:rsidRDefault="00B8284C" w:rsidP="00BE1A59">
      <w:pPr>
        <w:spacing w:after="240"/>
        <w:jc w:val="both"/>
        <w:rPr>
          <w:rFonts w:ascii="Garamond" w:hAnsi="Garamond"/>
          <w:b/>
          <w:bCs/>
        </w:rPr>
      </w:pPr>
      <w:r w:rsidRPr="006F2382">
        <w:rPr>
          <w:rFonts w:ascii="Garamond" w:hAnsi="Garamond"/>
          <w:b/>
          <w:bCs/>
        </w:rPr>
        <w:t>NOMBRE</w:t>
      </w:r>
    </w:p>
    <w:p w14:paraId="7EB73401" w14:textId="325D88A2" w:rsidR="00AD08A9" w:rsidRDefault="00B8284C" w:rsidP="00BE1A59">
      <w:pPr>
        <w:spacing w:after="240"/>
        <w:jc w:val="both"/>
        <w:rPr>
          <w:rFonts w:ascii="Garamond" w:hAnsi="Garamond"/>
          <w:b/>
          <w:bCs/>
        </w:rPr>
      </w:pPr>
      <w:r w:rsidRPr="006F2382">
        <w:rPr>
          <w:rFonts w:ascii="Garamond" w:hAnsi="Garamond"/>
          <w:b/>
          <w:bCs/>
        </w:rPr>
        <w:t>RUT</w:t>
      </w:r>
    </w:p>
    <w:p w14:paraId="494F74FC" w14:textId="5DB59968" w:rsidR="00BD57EB" w:rsidRDefault="00BD57EB" w:rsidP="00BE1A59">
      <w:pPr>
        <w:spacing w:after="2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CORREO ELECTRÓNICO</w:t>
      </w:r>
    </w:p>
    <w:p w14:paraId="1ACB0B84" w14:textId="5220A95F" w:rsidR="00BD57EB" w:rsidRPr="006F2382" w:rsidRDefault="00BD57EB" w:rsidP="00BE1A59">
      <w:pPr>
        <w:spacing w:after="2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FONO MÓVIL</w:t>
      </w:r>
    </w:p>
    <w:p w14:paraId="46C5C4A9" w14:textId="66E2459C" w:rsidR="007972E7" w:rsidRPr="006F2382" w:rsidRDefault="007972E7" w:rsidP="00BE1A59">
      <w:pPr>
        <w:spacing w:after="240"/>
        <w:jc w:val="both"/>
        <w:rPr>
          <w:b/>
          <w:bCs/>
        </w:rPr>
      </w:pPr>
      <w:r w:rsidRPr="006F2382">
        <w:rPr>
          <w:rFonts w:ascii="Garamond" w:hAnsi="Garamond"/>
          <w:b/>
          <w:bCs/>
        </w:rPr>
        <w:t>FECHA</w:t>
      </w:r>
    </w:p>
    <w:sectPr w:rsidR="007972E7" w:rsidRPr="006F2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C6B5F" w14:textId="77777777" w:rsidR="000278D7" w:rsidRDefault="000278D7" w:rsidP="000E46DB">
      <w:r>
        <w:separator/>
      </w:r>
    </w:p>
  </w:endnote>
  <w:endnote w:type="continuationSeparator" w:id="0">
    <w:p w14:paraId="64986A35" w14:textId="77777777" w:rsidR="000278D7" w:rsidRDefault="000278D7" w:rsidP="000E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7E4C" w14:textId="77777777" w:rsidR="00C77886" w:rsidRDefault="00C7788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101688958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065B2B" w14:textId="6129DE9F" w:rsidR="000E46DB" w:rsidRPr="00C77886" w:rsidRDefault="000E46DB">
            <w:pPr>
              <w:pStyle w:val="Piedepgina"/>
              <w:jc w:val="right"/>
              <w:rPr>
                <w:rFonts w:ascii="Garamond" w:hAnsi="Garamond"/>
                <w:sz w:val="20"/>
                <w:szCs w:val="20"/>
              </w:rPr>
            </w:pPr>
            <w:r w:rsidRPr="00C77886">
              <w:rPr>
                <w:rFonts w:ascii="Garamond" w:hAnsi="Garamond"/>
                <w:sz w:val="20"/>
                <w:szCs w:val="20"/>
                <w:lang w:val="es-ES"/>
              </w:rPr>
              <w:t xml:space="preserve">Página </w: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623A1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77886">
              <w:rPr>
                <w:rFonts w:ascii="Garamond" w:hAnsi="Garamond"/>
                <w:sz w:val="20"/>
                <w:szCs w:val="20"/>
                <w:lang w:val="es-ES"/>
              </w:rPr>
              <w:t xml:space="preserve"> de </w: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623A1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C77886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2C94FA" w14:textId="77777777" w:rsidR="000E46DB" w:rsidRDefault="000E46D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7FEEC" w14:textId="77777777" w:rsidR="00C77886" w:rsidRDefault="00C7788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D0839" w14:textId="77777777" w:rsidR="000278D7" w:rsidRDefault="000278D7" w:rsidP="000E46DB">
      <w:r>
        <w:separator/>
      </w:r>
    </w:p>
  </w:footnote>
  <w:footnote w:type="continuationSeparator" w:id="0">
    <w:p w14:paraId="7A578688" w14:textId="77777777" w:rsidR="000278D7" w:rsidRDefault="000278D7" w:rsidP="000E4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8996A" w14:textId="77777777" w:rsidR="00C77886" w:rsidRDefault="00C7788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6DBD" w14:textId="77777777" w:rsidR="000E46DB" w:rsidRDefault="000E46DB" w:rsidP="000E46DB">
    <w:pPr>
      <w:pStyle w:val="Encabezado"/>
    </w:pPr>
    <w:r>
      <w:tab/>
    </w:r>
    <w:r>
      <w:tab/>
      <w:t xml:space="preserve"> </w:t>
    </w:r>
    <w:r>
      <w:rPr>
        <w:noProof/>
        <w:lang w:val="es-ES_tradnl" w:eastAsia="es-ES_tradnl"/>
      </w:rPr>
      <w:drawing>
        <wp:inline distT="0" distB="0" distL="0" distR="0" wp14:anchorId="54D0752E" wp14:editId="5C2C4BC3">
          <wp:extent cx="874429" cy="1172116"/>
          <wp:effectExtent l="0" t="0" r="190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4429" cy="117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C32D" w14:textId="77777777" w:rsidR="000E46DB" w:rsidRDefault="000E46DB" w:rsidP="000E46DB">
    <w:pPr>
      <w:pStyle w:val="Encabezado"/>
    </w:pPr>
  </w:p>
  <w:p w14:paraId="463F6CC5" w14:textId="77777777" w:rsidR="000E46DB" w:rsidRDefault="000E46D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C00E" w14:textId="77777777" w:rsidR="00C77886" w:rsidRDefault="00C778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7"/>
    <w:rsid w:val="000278D7"/>
    <w:rsid w:val="000A7D8D"/>
    <w:rsid w:val="000C2DFC"/>
    <w:rsid w:val="000C5E66"/>
    <w:rsid w:val="000E46DB"/>
    <w:rsid w:val="000F37A0"/>
    <w:rsid w:val="001004A5"/>
    <w:rsid w:val="001240F1"/>
    <w:rsid w:val="0012563D"/>
    <w:rsid w:val="00200FB1"/>
    <w:rsid w:val="00236CA7"/>
    <w:rsid w:val="00246F0A"/>
    <w:rsid w:val="002A5FBA"/>
    <w:rsid w:val="003B0D68"/>
    <w:rsid w:val="00440814"/>
    <w:rsid w:val="00475D88"/>
    <w:rsid w:val="00516546"/>
    <w:rsid w:val="00527BE1"/>
    <w:rsid w:val="005C2257"/>
    <w:rsid w:val="006118C5"/>
    <w:rsid w:val="00623A1B"/>
    <w:rsid w:val="00692A19"/>
    <w:rsid w:val="006B6190"/>
    <w:rsid w:val="006F2382"/>
    <w:rsid w:val="00703284"/>
    <w:rsid w:val="00703670"/>
    <w:rsid w:val="00706A12"/>
    <w:rsid w:val="00743C4C"/>
    <w:rsid w:val="007972E7"/>
    <w:rsid w:val="007C5588"/>
    <w:rsid w:val="00811BD0"/>
    <w:rsid w:val="00826343"/>
    <w:rsid w:val="00860E9D"/>
    <w:rsid w:val="00863499"/>
    <w:rsid w:val="0088414A"/>
    <w:rsid w:val="008B17E3"/>
    <w:rsid w:val="008D14E9"/>
    <w:rsid w:val="008E6560"/>
    <w:rsid w:val="0092276E"/>
    <w:rsid w:val="009A06FB"/>
    <w:rsid w:val="009C5927"/>
    <w:rsid w:val="009E380F"/>
    <w:rsid w:val="00A611B1"/>
    <w:rsid w:val="00AB48E1"/>
    <w:rsid w:val="00AD07B4"/>
    <w:rsid w:val="00AD08A9"/>
    <w:rsid w:val="00AF3465"/>
    <w:rsid w:val="00B05013"/>
    <w:rsid w:val="00B67A02"/>
    <w:rsid w:val="00B8284C"/>
    <w:rsid w:val="00B82E82"/>
    <w:rsid w:val="00BB03EC"/>
    <w:rsid w:val="00BD57EB"/>
    <w:rsid w:val="00BE1A59"/>
    <w:rsid w:val="00C77886"/>
    <w:rsid w:val="00CA73B4"/>
    <w:rsid w:val="00CE5ADA"/>
    <w:rsid w:val="00CF0BDD"/>
    <w:rsid w:val="00D3582D"/>
    <w:rsid w:val="00D431E9"/>
    <w:rsid w:val="00DB0B39"/>
    <w:rsid w:val="00DD0A90"/>
    <w:rsid w:val="00DE6806"/>
    <w:rsid w:val="00E07474"/>
    <w:rsid w:val="00E4091D"/>
    <w:rsid w:val="00E505E9"/>
    <w:rsid w:val="00E622F1"/>
    <w:rsid w:val="00F04E07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23D1E"/>
  <w15:chartTrackingRefBased/>
  <w15:docId w15:val="{58DD9571-471D-4943-9210-676EC97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5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60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972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72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72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72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72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4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6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E4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D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4862-5409-614A-84C4-D15CD7A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5705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Graciela Brantt</dc:creator>
  <cp:keywords/>
  <dc:description/>
  <cp:lastModifiedBy>Usuario de Microsoft Office</cp:lastModifiedBy>
  <cp:revision>2</cp:revision>
  <dcterms:created xsi:type="dcterms:W3CDTF">2021-02-23T13:39:00Z</dcterms:created>
  <dcterms:modified xsi:type="dcterms:W3CDTF">2021-02-23T13:39:00Z</dcterms:modified>
</cp:coreProperties>
</file>